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</w:pPr>
    </w:p>
    <w:tbl>
      <w:tblPr>
        <w:tblStyle w:val="2"/>
        <w:tblW w:w="953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5951"/>
        <w:gridCol w:w="1585"/>
        <w:gridCol w:w="137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  <w:t>2020年省质量工程、省教学研究改革课题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推荐名单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体育教育专业教师教育类课程群教学团队</w:t>
            </w:r>
          </w:p>
        </w:tc>
        <w:tc>
          <w:tcPr>
            <w:tcW w:w="1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教学团队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吴劲松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粤港澳大湾区体育产业学院</w:t>
            </w:r>
          </w:p>
        </w:tc>
        <w:tc>
          <w:tcPr>
            <w:tcW w:w="1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产业学院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周良君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学校体育学</w:t>
            </w:r>
          </w:p>
        </w:tc>
        <w:tc>
          <w:tcPr>
            <w:tcW w:w="1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在线开放课程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王菁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广州体育学院体重管理职业技能大学生实践培训中心</w:t>
            </w:r>
          </w:p>
        </w:tc>
        <w:tc>
          <w:tcPr>
            <w:tcW w:w="1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大学生校外实践教学基地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朱琳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融合与跨界：基于美学视域下艺术类“课程+毕设”双轨道实践教学改革</w:t>
            </w:r>
          </w:p>
        </w:tc>
        <w:tc>
          <w:tcPr>
            <w:tcW w:w="158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教学研究改革课题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杜熙茹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民族传统体育学硕士研究生武术课程教学改革与实践研究——以广州体育学院为例</w:t>
            </w:r>
          </w:p>
        </w:tc>
        <w:tc>
          <w:tcPr>
            <w:tcW w:w="15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薛文忠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体育院校线上教学课程中融入健康理念的途径及实践研究</w:t>
            </w:r>
          </w:p>
        </w:tc>
        <w:tc>
          <w:tcPr>
            <w:tcW w:w="15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徐国琴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传统文化融合体育教学塑造学生健康人格的研究</w:t>
            </w:r>
          </w:p>
        </w:tc>
        <w:tc>
          <w:tcPr>
            <w:tcW w:w="15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陈立农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强化“新闻学”专业应用型人才培养——依托网络学习云平台对《计算机应用》课程的教改与实践</w:t>
            </w:r>
          </w:p>
        </w:tc>
        <w:tc>
          <w:tcPr>
            <w:tcW w:w="15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  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身体素养视域下幼儿体育活动游戏化设计创新研究</w:t>
            </w:r>
          </w:p>
        </w:tc>
        <w:tc>
          <w:tcPr>
            <w:tcW w:w="15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  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VR技术在高校大学生网球裁判学习中的应用研究</w:t>
            </w:r>
          </w:p>
        </w:tc>
        <w:tc>
          <w:tcPr>
            <w:tcW w:w="15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张光富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信息技术与实验教学融合背景下游泳（裁判）虚拟仿真课程建设</w:t>
            </w:r>
          </w:p>
        </w:tc>
        <w:tc>
          <w:tcPr>
            <w:tcW w:w="15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黄薇薇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基于任务驱动的翻转课堂教学设计与实践——以运动生理学为例</w:t>
            </w:r>
          </w:p>
        </w:tc>
        <w:tc>
          <w:tcPr>
            <w:tcW w:w="158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郭艳艳</w:t>
            </w:r>
          </w:p>
        </w:tc>
      </w:tr>
    </w:tbl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B3590"/>
    <w:rsid w:val="14DB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2020-09-29T01:59:00Z</dcterms:created>
  <dc:creator>君当如兰1419477479</dc:creator>
  <cp:lastModifiedBy>君当如兰1419477479</cp:lastModifiedBy>
  <dcterms:modified xsi:type="dcterms:W3CDTF">2020-09-29T01:59:41Z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