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申请人需提交的材料及要求</w:t>
      </w:r>
    </w:p>
    <w:bookmarkEnd w:id="1"/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符合高等学校教师资格认定条件的申请人须于4月2日前到师资科报名，并提交以下材料。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身份证原件和复印件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（1）使用A4复印纸单面复印；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（2）身份证需将证件正反面复印。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申请人思想品德鉴定表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申请人在网上下载，填写完成后由所在部门审核盖章，报名时上交师资科。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相关学历证书、学历认证报告及证明材料原件和复印件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广州体育学院毕业的申请人提供</w:t>
      </w:r>
      <w:r>
        <w:rPr>
          <w:rFonts w:hint="eastAsia" w:ascii="仿宋" w:hAnsi="仿宋" w:eastAsia="仿宋" w:cs="仿宋"/>
          <w:sz w:val="32"/>
          <w:szCs w:val="32"/>
        </w:rPr>
        <w:t>学历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学位证书原件和复印件，不用提供学历学位认证报告；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非广州体育学院毕业的</w:t>
      </w:r>
      <w:r>
        <w:rPr>
          <w:rFonts w:hint="eastAsia" w:ascii="仿宋" w:hAnsi="仿宋" w:eastAsia="仿宋" w:cs="仿宋"/>
          <w:sz w:val="32"/>
          <w:szCs w:val="32"/>
        </w:rPr>
        <w:t>申请人须提供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学历学位证书及</w:t>
      </w:r>
      <w:r>
        <w:rPr>
          <w:rFonts w:hint="eastAsia" w:ascii="仿宋" w:hAnsi="仿宋" w:eastAsia="仿宋" w:cs="仿宋"/>
          <w:sz w:val="32"/>
          <w:szCs w:val="32"/>
        </w:rPr>
        <w:t>认证报告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原件和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学历（学位）认证报告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可补交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普通话等级证书原件和复印件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普通话等级须达到二级乙等（含）以上。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“教育学”和“心理学”的合格证书或证明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（1）非本科师范生提交岗前培训合格证书（须广东省高等学校师资培训中心颁发的有效）复印件；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eastAsia="仿宋_GB2312"/>
          <w:bCs/>
          <w:sz w:val="32"/>
          <w:szCs w:val="32"/>
        </w:rPr>
        <w:t>本科师范生的学业成绩登记表</w:t>
      </w:r>
      <w:r>
        <w:rPr>
          <w:rFonts w:eastAsia="仿宋_GB2312"/>
          <w:sz w:val="32"/>
          <w:szCs w:val="32"/>
        </w:rPr>
        <w:t>必须是从档案中复印出来的，要有学生姓名、毕业学校教务处章，并用红笔划出两学和教育</w:t>
      </w:r>
      <w:r>
        <w:rPr>
          <w:rFonts w:hint="eastAsia" w:eastAsia="仿宋_GB2312"/>
          <w:sz w:val="32"/>
          <w:szCs w:val="32"/>
        </w:rPr>
        <w:t>教学实践</w:t>
      </w:r>
      <w:r>
        <w:rPr>
          <w:rFonts w:eastAsia="仿宋_GB2312"/>
          <w:sz w:val="32"/>
          <w:szCs w:val="32"/>
        </w:rPr>
        <w:t>成绩。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近1年教学任务书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由申请人到教务处开具，报名时上交师资科。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）教学任务书</w:t>
      </w:r>
      <w:r>
        <w:rPr>
          <w:rFonts w:hint="eastAsia" w:ascii="仿宋" w:hAnsi="仿宋" w:eastAsia="仿宋" w:cs="仿宋"/>
          <w:sz w:val="32"/>
          <w:szCs w:val="32"/>
        </w:rPr>
        <w:t>显示申请人详细任课情况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任课的班级、课时、开课时间等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学年；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由学校教务部门盖章，不能以其他部门印章代替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小1寸彩色证件照片3张</w:t>
      </w:r>
    </w:p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近期小1寸免冠半身正面彩色证件照片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，背后用圆珠笔写上姓名、单位信息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所有的照片（包括上传到网报系统的照片）</w:t>
      </w:r>
      <w:r>
        <w:rPr>
          <w:rFonts w:hint="eastAsia" w:ascii="仿宋" w:hAnsi="仿宋" w:eastAsia="仿宋" w:cs="仿宋"/>
          <w:sz w:val="32"/>
          <w:szCs w:val="32"/>
        </w:rPr>
        <w:t>与贴在申请表及体检表上的照片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一致。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无犯罪记录证明（仅公办高校编外聘用/非编教师提交）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报名时到师资科领取介绍信，由本人到户籍所在地派出所开具，完成后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再补交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社保证明（仅公办高校编外聘用/非编教师提交）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到社保局开具至少近6个月的社保证明（缴费单位须为广州体育学院），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可补交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bookmarkStart w:id="2" w:name="_GoBack"/>
      <w:bookmarkEnd w:id="2"/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聘用（劳动）合同（仅公办高校编外聘用/非编教师提交）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报名时，提供原件和复印件。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所有补交资料须于5月1日前交齐；以上需申请人提供的证明（证书）材料原件和复印件，由师资科审查验证后，原件退回申请人。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bookmarkEnd w:id="0"/>
    <w:p>
      <w:pPr>
        <w:ind w:left="0" w:leftChars="0" w:firstLine="420" w:firstLineChars="200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DFF9B"/>
    <w:multiLevelType w:val="singleLevel"/>
    <w:tmpl w:val="58BDFF9B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BE08C0"/>
    <w:multiLevelType w:val="singleLevel"/>
    <w:tmpl w:val="58BE08C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8BE12A8"/>
    <w:multiLevelType w:val="singleLevel"/>
    <w:tmpl w:val="58BE12A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F075B"/>
    <w:rsid w:val="01A82BC3"/>
    <w:rsid w:val="09B70A8E"/>
    <w:rsid w:val="0EB462C2"/>
    <w:rsid w:val="124909D5"/>
    <w:rsid w:val="2D2F0756"/>
    <w:rsid w:val="32D83E5A"/>
    <w:rsid w:val="37970452"/>
    <w:rsid w:val="38C24E1F"/>
    <w:rsid w:val="3ECE5054"/>
    <w:rsid w:val="40BF075B"/>
    <w:rsid w:val="4BF63FC1"/>
    <w:rsid w:val="504C6558"/>
    <w:rsid w:val="5439716A"/>
    <w:rsid w:val="5AB37F78"/>
    <w:rsid w:val="5B955A5E"/>
    <w:rsid w:val="696E4198"/>
    <w:rsid w:val="6EF66CD9"/>
    <w:rsid w:val="70334EF3"/>
    <w:rsid w:val="76666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2017-03-07T01:11:00Z</dcterms:created>
  <dc:creator>pc</dc:creator>
  <cp:lastModifiedBy>pc</cp:lastModifiedBy>
  <dcterms:modified xsi:type="dcterms:W3CDTF">2018-03-28T03:06:15Z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